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0E" w:rsidRDefault="0090461E" w:rsidP="0063158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Смета расходов инициативного проекта</w:t>
      </w:r>
      <w:r w:rsidR="00FB313B">
        <w:rPr>
          <w:rFonts w:ascii="Times New Roman" w:hAnsi="Times New Roman"/>
          <w:sz w:val="28"/>
          <w:szCs w:val="28"/>
        </w:rPr>
        <w:t>: «О</w:t>
      </w:r>
      <w:r>
        <w:rPr>
          <w:rFonts w:ascii="Times New Roman" w:hAnsi="Times New Roman"/>
          <w:sz w:val="28"/>
          <w:szCs w:val="28"/>
        </w:rPr>
        <w:t>бустройств</w:t>
      </w:r>
      <w:r w:rsidR="00FB313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="00FB313B">
        <w:rPr>
          <w:rFonts w:ascii="Times New Roman" w:hAnsi="Times New Roman"/>
          <w:sz w:val="28"/>
          <w:szCs w:val="28"/>
        </w:rPr>
        <w:t xml:space="preserve">универсальной </w:t>
      </w:r>
      <w:r>
        <w:rPr>
          <w:rFonts w:ascii="Times New Roman" w:hAnsi="Times New Roman"/>
          <w:sz w:val="28"/>
          <w:szCs w:val="28"/>
        </w:rPr>
        <w:t>спортивной площадки на дворовой территории МБОУ г.Астрахани «СОШ №61»</w:t>
      </w:r>
      <w:r w:rsidR="00FB313B">
        <w:rPr>
          <w:rFonts w:ascii="Times New Roman" w:hAnsi="Times New Roman"/>
          <w:sz w:val="28"/>
          <w:szCs w:val="28"/>
        </w:rPr>
        <w:t xml:space="preserve"> с ограждением</w:t>
      </w:r>
      <w:r w:rsidR="0063158A">
        <w:rPr>
          <w:rFonts w:ascii="Times New Roman" w:hAnsi="Times New Roman"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0"/>
        <w:gridCol w:w="19"/>
        <w:gridCol w:w="3542"/>
        <w:gridCol w:w="23"/>
        <w:gridCol w:w="15"/>
        <w:gridCol w:w="2297"/>
        <w:gridCol w:w="2339"/>
      </w:tblGrid>
      <w:tr w:rsidR="008542D0" w:rsidTr="00AF233A">
        <w:tc>
          <w:tcPr>
            <w:tcW w:w="1129" w:type="dxa"/>
            <w:gridSpan w:val="2"/>
          </w:tcPr>
          <w:p w:rsidR="008542D0" w:rsidRPr="008542D0" w:rsidRDefault="008542D0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542" w:type="dxa"/>
          </w:tcPr>
          <w:p w:rsidR="008542D0" w:rsidRDefault="008542D0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Виды затрат</w:t>
            </w:r>
          </w:p>
        </w:tc>
        <w:tc>
          <w:tcPr>
            <w:tcW w:w="2335" w:type="dxa"/>
            <w:gridSpan w:val="3"/>
          </w:tcPr>
          <w:p w:rsidR="008542D0" w:rsidRDefault="008542D0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Ед.измерения</w:t>
            </w:r>
          </w:p>
        </w:tc>
        <w:tc>
          <w:tcPr>
            <w:tcW w:w="2339" w:type="dxa"/>
          </w:tcPr>
          <w:p w:rsidR="008542D0" w:rsidRDefault="008542D0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Полная стоимость (тыс.руб.)</w:t>
            </w:r>
          </w:p>
        </w:tc>
      </w:tr>
      <w:tr w:rsidR="008542D0" w:rsidTr="005E0E60">
        <w:tc>
          <w:tcPr>
            <w:tcW w:w="9345" w:type="dxa"/>
            <w:gridSpan w:val="7"/>
          </w:tcPr>
          <w:p w:rsidR="008542D0" w:rsidRDefault="008542D0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1.Выполнение работ</w:t>
            </w:r>
          </w:p>
        </w:tc>
      </w:tr>
      <w:tr w:rsidR="008542D0" w:rsidTr="006155FE">
        <w:tc>
          <w:tcPr>
            <w:tcW w:w="9345" w:type="dxa"/>
            <w:gridSpan w:val="7"/>
          </w:tcPr>
          <w:p w:rsidR="008542D0" w:rsidRDefault="00060E14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Демонтаж</w:t>
            </w:r>
          </w:p>
        </w:tc>
      </w:tr>
      <w:tr w:rsidR="00682457" w:rsidTr="00AF233A">
        <w:tc>
          <w:tcPr>
            <w:tcW w:w="1129" w:type="dxa"/>
            <w:gridSpan w:val="2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542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Монтаж связей и распорок из одиночных и парных уголков, гнутосварных профилей для пролетов:до 24 м при высоте здания до 25м.</w:t>
            </w:r>
          </w:p>
        </w:tc>
        <w:tc>
          <w:tcPr>
            <w:tcW w:w="2335" w:type="dxa"/>
            <w:gridSpan w:val="3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 w:val="restart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29" w:type="dxa"/>
            <w:gridSpan w:val="2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542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металлических оград по железобетонным столбам: без цоколя из сетки высотой до 2,2 м.</w:t>
            </w:r>
          </w:p>
        </w:tc>
        <w:tc>
          <w:tcPr>
            <w:tcW w:w="2335" w:type="dxa"/>
            <w:gridSpan w:val="3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100 м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7006" w:type="dxa"/>
            <w:gridSpan w:val="6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Землянные работы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3584" w:type="dxa"/>
            <w:gridSpan w:val="3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Засыпка траншей и котлованов с перемещением грунта до 5 м бульдозерами мощностью: 59 кВт(80 л.с.), группа грунтов 2</w:t>
            </w:r>
          </w:p>
        </w:tc>
        <w:tc>
          <w:tcPr>
            <w:tcW w:w="2312" w:type="dxa"/>
            <w:gridSpan w:val="2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584" w:type="dxa"/>
            <w:gridSpan w:val="3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Уплотнение грунта вибрационными катками 2,2 т. на первый проход по одному следу при толщине слоя:25 см.</w:t>
            </w:r>
          </w:p>
        </w:tc>
        <w:tc>
          <w:tcPr>
            <w:tcW w:w="2312" w:type="dxa"/>
            <w:gridSpan w:val="2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3584" w:type="dxa"/>
            <w:gridSpan w:val="3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каждый последующий проход по одному следу добавлять: к расценке 01-02-003-01</w:t>
            </w:r>
          </w:p>
        </w:tc>
        <w:tc>
          <w:tcPr>
            <w:tcW w:w="2312" w:type="dxa"/>
            <w:gridSpan w:val="2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7006" w:type="dxa"/>
            <w:gridSpan w:val="6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Покрытие тротуаров и спортивных площадок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корыта под цветники глубиной 40 см:вручную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Уплотнение грунта пневматическими трамбовками, группа грунтов:1-2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1.9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Песок природный обогащенный для строительных работ мелкий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 w:val="restart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9A3A32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C3338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3385">
              <w:rPr>
                <w:rFonts w:ascii="Times New Roman" w:hAnsi="Times New Roman"/>
                <w:sz w:val="28"/>
                <w:szCs w:val="28"/>
              </w:rPr>
              <w:t>397,99</w:t>
            </w: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оснований толщиной 12 см под тротуары из кирпичного или известнякового щебня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1.11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каждый 1 см изменения толщины оснований добавлять или исключать к расценке 27-07-002-01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1.12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покрытий тротуаров из бетонной плитки типа «Брусчатка»: рядовым или паркетным мощением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1.13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Резка тротуарной плитки толщиной 70 мм: угловой шлифовальной машинкой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 реза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1.14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Добавлять (уменьшать) на каждые 10 мм: к расценке 27-07-005-05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 реза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1.15</w:t>
            </w:r>
          </w:p>
        </w:tc>
        <w:tc>
          <w:tcPr>
            <w:tcW w:w="3599" w:type="dxa"/>
            <w:gridSpan w:val="4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бортовых камней бетонных: при других видах покрытий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1.16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оснований толщиной 15 см из щебня фракции 40-70 мм при укатке каменных материалов с пределом прочности на сжатие свыше 98,1 Мпа(1000 кгс/см2):однослойных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1.17</w:t>
            </w:r>
          </w:p>
        </w:tc>
        <w:tc>
          <w:tcPr>
            <w:tcW w:w="3599" w:type="dxa"/>
            <w:gridSpan w:val="4"/>
          </w:tcPr>
          <w:p w:rsidR="00682457" w:rsidRPr="00D01F6E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каждый 1 см изменения толщины слоя добавлять или исключать к расценкам 27-04-005-01, 27-04-005-02, 27-04-005-03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1.18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бетонного основания из бетона класса В15 (М200) толщиной 10 см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1.19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покрытий толщиной 10 мм из резиновой крошки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1.20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Нанесение линии горизонтальной дорожной разметки краской со световозвращающими элементами на дорожное покрытие (асфальт, поверхностная обработка)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1.21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Монтаж оборудования спортивных площадок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7006" w:type="dxa"/>
            <w:gridSpan w:val="6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Ограждение территории</w:t>
            </w:r>
          </w:p>
        </w:tc>
        <w:tc>
          <w:tcPr>
            <w:tcW w:w="2339" w:type="dxa"/>
            <w:vMerge/>
          </w:tcPr>
          <w:p w:rsidR="00682457" w:rsidRDefault="00682457" w:rsidP="00AF23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1.22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металлических столбов высотой до 4 м: с погружением в бетонное основание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1.23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заграждений из готовых металлических решетчатых панелей: высотой более 2 м.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1.24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металлических столбов высотой до 4 м: с погружением в бетонное основание (под калитку)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1.25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калиток из готовых металлических решетчатых панелей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5822" w:rsidTr="001D1AE0">
        <w:tc>
          <w:tcPr>
            <w:tcW w:w="9345" w:type="dxa"/>
            <w:gridSpan w:val="7"/>
          </w:tcPr>
          <w:p w:rsidR="00045822" w:rsidRDefault="00045822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2. Приобретение материалов</w:t>
            </w: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Кислород газообразный технический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 w:val="restart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2490,68</w:t>
            </w: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Пропан-бутан смесь техническая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Стеклошарики световозвращающие 400-800 мкм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Пленка полиэтиленовая, толщина 0,15 мм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Электроды сварочные Э50А, диаметр 4 мм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Гвозди строительные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2.8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Диск алмазный для твердых материалов, диаметр 350 мм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2.9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Подкладки металлические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2.10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Брусья необрезные, хвойных пород, длина 4-6, 5 м, все ширины, толщина 100,125 мм, сорт 4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2.11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Вспомогательные ненормируемые ресурсы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2.12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И1 Ворота футбольные с баскетбольным кольцом с сетками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2.13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Грунт полиуретановый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2.14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Пигмент для окрашивания резиновой крошки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2.15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Крошка резиновая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2.16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Щебень М600, фракция 5(3)-10 мм, группа 2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2.17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Щебень М1000, фракция10-20 мм, группа 2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2.18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Щебень М1000, фракция 20-40 мм, группа 2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2.19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Щебень М600, фракция 40-8-(70) мм, группа 2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2.20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Песок природный обогащенный для строительный работ, мелкий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2.21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Песок природный обогащенный для строительных работ, средний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2.22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Смеси бетонные тяжелого бетона (БСТ), класс В15 (М200) 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2.23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Раствор готовый кладочный, цементный, М100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2.24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Смеси цементно-песчаные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2.25</w:t>
            </w:r>
          </w:p>
        </w:tc>
        <w:tc>
          <w:tcPr>
            <w:tcW w:w="3599" w:type="dxa"/>
            <w:gridSpan w:val="4"/>
          </w:tcPr>
          <w:p w:rsidR="00682457" w:rsidRPr="0016225B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Плитка тротуарная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BESSER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«БРУСЧАТКА» размер 199х99х80, цветная на сером цементе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2.26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Камни бортовые БР 100.20.8, бетон В22,5 (М300), объем 0,016 м3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2.27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Полиуретановое связующее 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2.28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Краска акриловая для дорожной разметки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2.29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Ксилол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2.30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Бруски деревянные, размер 50х50 мм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2.31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Смеси бетонные тяжелого бетона (БСТ), класс В15</w:t>
            </w:r>
          </w:p>
        </w:tc>
        <w:tc>
          <w:tcPr>
            <w:tcW w:w="2297" w:type="dxa"/>
          </w:tcPr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2.32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Смеси бетонные тяжелого бетона (БСТ), крупность заполнителя 20 мм, класс В15 (М200)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2.33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Панели сварные, в комплекте со столбом и крепежом, покрытие цинк-порошковая эмаль, диаметр прутков 5 мм, длина 250 см, размер ячейки 200х50 мм, высота 203 см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682457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82457" w:rsidTr="00AF233A">
        <w:tc>
          <w:tcPr>
            <w:tcW w:w="1110" w:type="dxa"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2.34</w:t>
            </w:r>
          </w:p>
        </w:tc>
        <w:tc>
          <w:tcPr>
            <w:tcW w:w="3599" w:type="dxa"/>
            <w:gridSpan w:val="4"/>
          </w:tcPr>
          <w:p w:rsidR="00682457" w:rsidRDefault="00682457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Калитка в комплекте со столбами и крепежом и скобяными изделиями</w:t>
            </w:r>
          </w:p>
        </w:tc>
        <w:tc>
          <w:tcPr>
            <w:tcW w:w="2297" w:type="dxa"/>
          </w:tcPr>
          <w:p w:rsidR="00137E3C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82457" w:rsidRDefault="00137E3C" w:rsidP="00137E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682457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2339" w:type="dxa"/>
            <w:vMerge/>
          </w:tcPr>
          <w:p w:rsidR="00682457" w:rsidRDefault="00682457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385" w:rsidTr="00AF233A">
        <w:tc>
          <w:tcPr>
            <w:tcW w:w="1110" w:type="dxa"/>
          </w:tcPr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99" w:type="dxa"/>
            <w:gridSpan w:val="4"/>
          </w:tcPr>
          <w:p w:rsidR="00C33385" w:rsidRDefault="00C33385" w:rsidP="00D01F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297" w:type="dxa"/>
          </w:tcPr>
          <w:p w:rsidR="00C33385" w:rsidRDefault="00C33385" w:rsidP="0016225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9" w:type="dxa"/>
          </w:tcPr>
          <w:p w:rsidR="00C33385" w:rsidRDefault="00C33385" w:rsidP="00F5020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0473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888,67</w:t>
            </w:r>
          </w:p>
        </w:tc>
      </w:tr>
    </w:tbl>
    <w:p w:rsidR="008542D0" w:rsidRDefault="008542D0" w:rsidP="00F5020E">
      <w:pPr>
        <w:jc w:val="both"/>
        <w:rPr>
          <w:rFonts w:ascii="Times New Roman" w:hAnsi="Times New Roman"/>
          <w:sz w:val="28"/>
          <w:szCs w:val="28"/>
        </w:rPr>
      </w:pPr>
    </w:p>
    <w:sectPr w:rsidR="008542D0" w:rsidSect="00550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15C"/>
    <w:rsid w:val="0002277E"/>
    <w:rsid w:val="00045822"/>
    <w:rsid w:val="00047316"/>
    <w:rsid w:val="00060E14"/>
    <w:rsid w:val="000C1C90"/>
    <w:rsid w:val="000E390B"/>
    <w:rsid w:val="001272AA"/>
    <w:rsid w:val="00134FF6"/>
    <w:rsid w:val="00137E3C"/>
    <w:rsid w:val="0016225B"/>
    <w:rsid w:val="00163E5D"/>
    <w:rsid w:val="001653BA"/>
    <w:rsid w:val="001B3072"/>
    <w:rsid w:val="001C39BC"/>
    <w:rsid w:val="001D1000"/>
    <w:rsid w:val="00206551"/>
    <w:rsid w:val="002210D9"/>
    <w:rsid w:val="002C7CAC"/>
    <w:rsid w:val="002F578B"/>
    <w:rsid w:val="003528FD"/>
    <w:rsid w:val="00550619"/>
    <w:rsid w:val="005B315C"/>
    <w:rsid w:val="005D29DF"/>
    <w:rsid w:val="0063158A"/>
    <w:rsid w:val="00682457"/>
    <w:rsid w:val="0070516B"/>
    <w:rsid w:val="007166E8"/>
    <w:rsid w:val="00787A98"/>
    <w:rsid w:val="008542D0"/>
    <w:rsid w:val="00877CE4"/>
    <w:rsid w:val="008B24BB"/>
    <w:rsid w:val="0090461E"/>
    <w:rsid w:val="00971E0B"/>
    <w:rsid w:val="00986BB4"/>
    <w:rsid w:val="009A3A32"/>
    <w:rsid w:val="009D48B7"/>
    <w:rsid w:val="00A43165"/>
    <w:rsid w:val="00A83875"/>
    <w:rsid w:val="00AB1D3E"/>
    <w:rsid w:val="00AF233A"/>
    <w:rsid w:val="00B34CB8"/>
    <w:rsid w:val="00C33385"/>
    <w:rsid w:val="00C37D69"/>
    <w:rsid w:val="00C54327"/>
    <w:rsid w:val="00CB5AD3"/>
    <w:rsid w:val="00D01F6E"/>
    <w:rsid w:val="00E90186"/>
    <w:rsid w:val="00E93CB4"/>
    <w:rsid w:val="00E97563"/>
    <w:rsid w:val="00EC3A80"/>
    <w:rsid w:val="00ED3D3E"/>
    <w:rsid w:val="00EE7D9A"/>
    <w:rsid w:val="00F046BE"/>
    <w:rsid w:val="00F5020E"/>
    <w:rsid w:val="00FB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47579"/>
  <w15:docId w15:val="{B2CD0F20-EF11-4F25-9C1A-80BE5546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2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53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653BA"/>
    <w:pPr>
      <w:ind w:left="720"/>
      <w:contextualSpacing/>
    </w:pPr>
  </w:style>
  <w:style w:type="table" w:styleId="a5">
    <w:name w:val="Table Grid"/>
    <w:basedOn w:val="a1"/>
    <w:uiPriority w:val="59"/>
    <w:rsid w:val="00854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333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338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6246C-7AF7-4695-B259-E482E4D1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SeRV2</cp:lastModifiedBy>
  <cp:revision>10</cp:revision>
  <cp:lastPrinted>2023-03-01T11:37:00Z</cp:lastPrinted>
  <dcterms:created xsi:type="dcterms:W3CDTF">2023-02-28T04:58:00Z</dcterms:created>
  <dcterms:modified xsi:type="dcterms:W3CDTF">2023-03-01T11:57:00Z</dcterms:modified>
</cp:coreProperties>
</file>